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D5D" w:rsidRPr="00011D5D" w:rsidRDefault="00011D5D" w:rsidP="00011D5D">
      <w:pPr>
        <w:shd w:val="clear" w:color="auto" w:fill="FFFFFF"/>
        <w:spacing w:after="0" w:line="240" w:lineRule="auto"/>
        <w:jc w:val="center"/>
        <w:rPr>
          <w:rFonts w:ascii="Times New Roman" w:hAnsi="Times New Roman" w:cs="Times New Roman"/>
          <w:b/>
          <w:sz w:val="28"/>
          <w:lang w:val="ky-KG"/>
        </w:rPr>
      </w:pPr>
      <w:r w:rsidRPr="00011D5D">
        <w:rPr>
          <w:rFonts w:ascii="Times New Roman" w:eastAsia="Times New Roman" w:hAnsi="Times New Roman" w:cs="Times New Roman"/>
          <w:b/>
          <w:bCs/>
          <w:color w:val="000000" w:themeColor="text1"/>
          <w:sz w:val="28"/>
          <w:szCs w:val="28"/>
          <w:lang w:val="ky-KG" w:eastAsia="ru-RU"/>
        </w:rPr>
        <w:t>“</w:t>
      </w:r>
      <w:r w:rsidRPr="00011D5D">
        <w:rPr>
          <w:rFonts w:ascii="Times New Roman" w:hAnsi="Times New Roman" w:cs="Times New Roman"/>
          <w:b/>
          <w:sz w:val="28"/>
          <w:lang w:val="ky-KG"/>
        </w:rPr>
        <w:t xml:space="preserve">Мамлекеттик сатып алууларды жүзөгө ашырууда улуттук режимден алынууга тийиш болгон </w:t>
      </w:r>
      <w:r w:rsidR="0069292C" w:rsidRPr="0069292C">
        <w:rPr>
          <w:rFonts w:ascii="Times New Roman" w:hAnsi="Times New Roman" w:cs="Times New Roman"/>
          <w:b/>
          <w:sz w:val="28"/>
          <w:lang w:val="ky-KG"/>
        </w:rPr>
        <w:t xml:space="preserve">берүүчүлөрдүн  (подрядчылардын) </w:t>
      </w:r>
      <w:r w:rsidRPr="00011D5D">
        <w:rPr>
          <w:rFonts w:ascii="Times New Roman" w:hAnsi="Times New Roman" w:cs="Times New Roman"/>
          <w:b/>
          <w:sz w:val="28"/>
          <w:lang w:val="ky-KG"/>
        </w:rPr>
        <w:t>товарларынын, жумуштарынын (кызмат көрсөтүүлөрүнүн) тизмегин бекитүү жөнүндө” Кыргыз Республикасынын Өкмөтүнүн токтом долбооруна негиздеме-маалымкат</w:t>
      </w:r>
    </w:p>
    <w:p w:rsidR="00011D5D" w:rsidRPr="00011D5D" w:rsidRDefault="00011D5D" w:rsidP="00011D5D">
      <w:pPr>
        <w:shd w:val="clear" w:color="auto" w:fill="FFFFFF"/>
        <w:spacing w:after="0" w:line="240" w:lineRule="auto"/>
        <w:jc w:val="both"/>
        <w:rPr>
          <w:rFonts w:ascii="Times New Roman" w:hAnsi="Times New Roman" w:cs="Times New Roman"/>
          <w:sz w:val="28"/>
          <w:szCs w:val="28"/>
          <w:lang w:val="ky-KG"/>
        </w:rPr>
      </w:pPr>
    </w:p>
    <w:p w:rsidR="00011D5D" w:rsidRPr="009C5C0B" w:rsidRDefault="00011D5D" w:rsidP="00011D5D">
      <w:pPr>
        <w:pStyle w:val="tkTekst"/>
        <w:spacing w:after="0" w:line="240" w:lineRule="auto"/>
        <w:ind w:firstLine="709"/>
        <w:rPr>
          <w:rFonts w:ascii="Times New Roman" w:hAnsi="Times New Roman" w:cs="Times New Roman"/>
          <w:b/>
          <w:bCs/>
          <w:sz w:val="28"/>
          <w:szCs w:val="28"/>
          <w:lang w:val="ky-KG"/>
        </w:rPr>
      </w:pPr>
      <w:r w:rsidRPr="009C5C0B">
        <w:rPr>
          <w:rFonts w:ascii="Times New Roman" w:hAnsi="Times New Roman" w:cs="Times New Roman"/>
          <w:b/>
          <w:bCs/>
          <w:sz w:val="28"/>
          <w:szCs w:val="28"/>
          <w:lang w:val="ky-KG"/>
        </w:rPr>
        <w:t>1. Максаты жана милдети</w:t>
      </w:r>
      <w:bookmarkStart w:id="0" w:name="_GoBack"/>
      <w:bookmarkEnd w:id="0"/>
    </w:p>
    <w:p w:rsidR="00011D5D" w:rsidRPr="009C5C0B" w:rsidRDefault="00011D5D" w:rsidP="00011D5D">
      <w:pPr>
        <w:pStyle w:val="tkTekst"/>
        <w:tabs>
          <w:tab w:val="left" w:pos="851"/>
          <w:tab w:val="left" w:pos="993"/>
        </w:tabs>
        <w:spacing w:after="0" w:line="240" w:lineRule="auto"/>
        <w:ind w:firstLine="709"/>
        <w:rPr>
          <w:rFonts w:ascii="Times New Roman" w:hAnsi="Times New Roman" w:cs="Times New Roman"/>
          <w:sz w:val="28"/>
          <w:szCs w:val="28"/>
          <w:lang w:val="ky-KG"/>
        </w:rPr>
      </w:pPr>
      <w:r w:rsidRPr="007768D8">
        <w:rPr>
          <w:rFonts w:ascii="Times New Roman" w:hAnsi="Times New Roman" w:cs="Times New Roman"/>
          <w:bCs/>
          <w:color w:val="000000" w:themeColor="text1"/>
          <w:sz w:val="28"/>
          <w:szCs w:val="28"/>
          <w:lang w:val="ky-KG"/>
        </w:rPr>
        <w:t>“</w:t>
      </w:r>
      <w:r w:rsidRPr="007768D8">
        <w:rPr>
          <w:rFonts w:ascii="Times New Roman" w:hAnsi="Times New Roman" w:cs="Times New Roman"/>
          <w:sz w:val="28"/>
          <w:szCs w:val="28"/>
          <w:lang w:val="ky-KG"/>
        </w:rPr>
        <w:t xml:space="preserve">Мамлекеттик сатып алууларды жүзөгө ашырууда улуттук режимден </w:t>
      </w:r>
      <w:r>
        <w:rPr>
          <w:rFonts w:ascii="Times New Roman" w:hAnsi="Times New Roman" w:cs="Times New Roman"/>
          <w:sz w:val="28"/>
          <w:szCs w:val="28"/>
          <w:lang w:val="ky-KG"/>
        </w:rPr>
        <w:t>алынууга т</w:t>
      </w:r>
      <w:r w:rsidRPr="007768D8">
        <w:rPr>
          <w:rFonts w:ascii="Times New Roman" w:hAnsi="Times New Roman" w:cs="Times New Roman"/>
          <w:sz w:val="28"/>
          <w:szCs w:val="28"/>
          <w:lang w:val="ky-KG"/>
        </w:rPr>
        <w:t xml:space="preserve">ийиш болгон жеткирүүчүлөрдүн (подрядчиктердин) товарларынын, жумуштарынын (кызмат көрсөтүүлөрүнүн) тизмегин бекитүү жөнүндө” Кыргыз Республикасынын Өкмөтүнүн </w:t>
      </w:r>
      <w:r>
        <w:rPr>
          <w:rFonts w:ascii="Times New Roman" w:hAnsi="Times New Roman" w:cs="Times New Roman"/>
          <w:sz w:val="28"/>
          <w:szCs w:val="28"/>
          <w:lang w:val="ky-KG"/>
        </w:rPr>
        <w:t xml:space="preserve">ушул </w:t>
      </w:r>
      <w:r w:rsidRPr="007768D8">
        <w:rPr>
          <w:rFonts w:ascii="Times New Roman" w:hAnsi="Times New Roman" w:cs="Times New Roman"/>
          <w:sz w:val="28"/>
          <w:szCs w:val="28"/>
          <w:lang w:val="ky-KG"/>
        </w:rPr>
        <w:t>токтом долбоору</w:t>
      </w:r>
      <w:r w:rsidRPr="009C5C0B">
        <w:rPr>
          <w:rFonts w:ascii="Times New Roman" w:hAnsi="Times New Roman" w:cs="Times New Roman"/>
          <w:sz w:val="28"/>
          <w:szCs w:val="28"/>
          <w:lang w:val="ky-KG"/>
        </w:rPr>
        <w:t xml:space="preserve"> өзгөчө кырдаалдардын кесепеттерин азайтуу жана коронавирус пандемиясынын кесепетинен стагнацияга жол бербөө, товарга суроо талапты калыбына келтирүү, иштеп жаткан өнд</w:t>
      </w:r>
      <w:r>
        <w:rPr>
          <w:rFonts w:ascii="Times New Roman" w:hAnsi="Times New Roman" w:cs="Times New Roman"/>
          <w:sz w:val="28"/>
          <w:szCs w:val="28"/>
          <w:lang w:val="ky-KG"/>
        </w:rPr>
        <w:t>ү</w:t>
      </w:r>
      <w:r w:rsidRPr="009C5C0B">
        <w:rPr>
          <w:rFonts w:ascii="Times New Roman" w:hAnsi="Times New Roman" w:cs="Times New Roman"/>
          <w:sz w:val="28"/>
          <w:szCs w:val="28"/>
          <w:lang w:val="ky-KG"/>
        </w:rPr>
        <w:t>рүштүк кубаттуулуктарды пайдаланууну камсыз кылуу, жумуш орун</w:t>
      </w:r>
      <w:r>
        <w:rPr>
          <w:rFonts w:ascii="Times New Roman" w:hAnsi="Times New Roman" w:cs="Times New Roman"/>
          <w:sz w:val="28"/>
          <w:szCs w:val="28"/>
          <w:lang w:val="ky-KG"/>
        </w:rPr>
        <w:t xml:space="preserve">дарынын кыскарышына жол бербөө аркылуу Кыргыз Республикасынын улуттук экономикасын өнүктүрүү </w:t>
      </w:r>
      <w:r w:rsidRPr="009C5C0B">
        <w:rPr>
          <w:rFonts w:ascii="Times New Roman" w:hAnsi="Times New Roman" w:cs="Times New Roman"/>
          <w:sz w:val="28"/>
          <w:szCs w:val="28"/>
          <w:lang w:val="ky-KG"/>
        </w:rPr>
        <w:t>максатында иштели</w:t>
      </w:r>
      <w:r>
        <w:rPr>
          <w:rFonts w:ascii="Times New Roman" w:hAnsi="Times New Roman" w:cs="Times New Roman"/>
          <w:sz w:val="28"/>
          <w:szCs w:val="28"/>
          <w:lang w:val="ky-KG"/>
        </w:rPr>
        <w:t>п чыкты.</w:t>
      </w:r>
    </w:p>
    <w:p w:rsidR="00011D5D" w:rsidRPr="009C5C0B" w:rsidRDefault="00011D5D" w:rsidP="00011D5D">
      <w:pPr>
        <w:pStyle w:val="tkTekst"/>
        <w:tabs>
          <w:tab w:val="left" w:pos="851"/>
          <w:tab w:val="left" w:pos="993"/>
        </w:tabs>
        <w:spacing w:after="0" w:line="240" w:lineRule="auto"/>
        <w:ind w:firstLine="709"/>
        <w:rPr>
          <w:rFonts w:ascii="Times New Roman" w:hAnsi="Times New Roman" w:cs="Times New Roman"/>
          <w:sz w:val="28"/>
          <w:szCs w:val="28"/>
          <w:lang w:val="ky-KG"/>
        </w:rPr>
      </w:pPr>
    </w:p>
    <w:p w:rsidR="00011D5D" w:rsidRPr="009C5C0B" w:rsidRDefault="00011D5D" w:rsidP="00011D5D">
      <w:pPr>
        <w:pStyle w:val="tkTekst"/>
        <w:spacing w:after="0" w:line="240" w:lineRule="auto"/>
        <w:ind w:firstLine="709"/>
        <w:rPr>
          <w:rFonts w:ascii="Times New Roman" w:hAnsi="Times New Roman" w:cs="Times New Roman"/>
          <w:b/>
          <w:bCs/>
          <w:sz w:val="28"/>
          <w:szCs w:val="28"/>
          <w:lang w:val="ky-KG"/>
        </w:rPr>
      </w:pPr>
      <w:r w:rsidRPr="009C5C0B">
        <w:rPr>
          <w:rFonts w:ascii="Times New Roman" w:hAnsi="Times New Roman" w:cs="Times New Roman"/>
          <w:b/>
          <w:bCs/>
          <w:sz w:val="28"/>
          <w:szCs w:val="28"/>
          <w:lang w:val="ky-KG"/>
        </w:rPr>
        <w:t>2. Баяндоочу бөлүгү</w:t>
      </w:r>
    </w:p>
    <w:p w:rsidR="00011D5D" w:rsidRDefault="00011D5D" w:rsidP="00011D5D">
      <w:pPr>
        <w:pStyle w:val="tkTekst"/>
        <w:spacing w:after="0" w:line="240" w:lineRule="auto"/>
        <w:ind w:firstLine="709"/>
        <w:rPr>
          <w:rFonts w:ascii="Times New Roman" w:hAnsi="Times New Roman" w:cs="Times New Roman"/>
          <w:bCs/>
          <w:color w:val="000000" w:themeColor="text1"/>
          <w:sz w:val="28"/>
          <w:szCs w:val="28"/>
          <w:lang w:val="ky-KG"/>
        </w:rPr>
      </w:pPr>
      <w:r w:rsidRPr="009C5C0B">
        <w:rPr>
          <w:rFonts w:ascii="Times New Roman" w:hAnsi="Times New Roman" w:cs="Times New Roman"/>
          <w:sz w:val="28"/>
          <w:szCs w:val="28"/>
          <w:lang w:val="ky-KG"/>
        </w:rPr>
        <w:t>Евразия экономикалык бирлиги жөнүндө келишимдин</w:t>
      </w:r>
      <w:r>
        <w:rPr>
          <w:rFonts w:ascii="Times New Roman" w:hAnsi="Times New Roman" w:cs="Times New Roman"/>
          <w:sz w:val="28"/>
          <w:szCs w:val="28"/>
          <w:lang w:val="ky-KG"/>
        </w:rPr>
        <w:t xml:space="preserve"> (мындан ары – ЕАЭБ жөнүндө келишим)</w:t>
      </w:r>
      <w:r w:rsidRPr="009C5C0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Сатып алууларды жөнгө салуу тартиби жөнүндө протокол </w:t>
      </w:r>
      <w:r w:rsidRPr="009C5C0B">
        <w:rPr>
          <w:rFonts w:ascii="Times New Roman" w:hAnsi="Times New Roman" w:cs="Times New Roman"/>
          <w:sz w:val="28"/>
          <w:szCs w:val="28"/>
          <w:lang w:val="ky-KG"/>
        </w:rPr>
        <w:t>№25</w:t>
      </w:r>
      <w:r>
        <w:rPr>
          <w:rFonts w:ascii="Times New Roman" w:hAnsi="Times New Roman" w:cs="Times New Roman"/>
          <w:sz w:val="28"/>
          <w:szCs w:val="28"/>
          <w:lang w:val="ky-KG"/>
        </w:rPr>
        <w:t xml:space="preserve"> </w:t>
      </w:r>
      <w:r w:rsidRPr="009C5C0B">
        <w:rPr>
          <w:rFonts w:ascii="Times New Roman" w:hAnsi="Times New Roman" w:cs="Times New Roman"/>
          <w:sz w:val="28"/>
          <w:szCs w:val="28"/>
          <w:lang w:val="ky-KG"/>
        </w:rPr>
        <w:t>тиркемесинин 31-пунктуна ылайык, м</w:t>
      </w:r>
      <w:r w:rsidRPr="009C5C0B">
        <w:rPr>
          <w:rStyle w:val="FontStyle115"/>
          <w:noProof/>
          <w:lang w:val="ky-KG"/>
        </w:rPr>
        <w:t>үчө мамлекет бир тараптуу тартипте, өзгөчө учурларда 2 жылдан ашпаган мөөнөткө улуттук режимден алып салууларды белгилөөгө укуктуу</w:t>
      </w:r>
      <w:r w:rsidRPr="009C5C0B">
        <w:rPr>
          <w:rFonts w:ascii="Times New Roman" w:hAnsi="Times New Roman" w:cs="Times New Roman"/>
          <w:bCs/>
          <w:color w:val="000000" w:themeColor="text1"/>
          <w:sz w:val="28"/>
          <w:szCs w:val="28"/>
          <w:lang w:val="ky-KG"/>
        </w:rPr>
        <w:t>.</w:t>
      </w:r>
    </w:p>
    <w:p w:rsidR="00011D5D" w:rsidRDefault="00011D5D" w:rsidP="00011D5D">
      <w:pPr>
        <w:pStyle w:val="tkTekst"/>
        <w:spacing w:after="0" w:line="240" w:lineRule="auto"/>
        <w:ind w:firstLine="709"/>
        <w:rPr>
          <w:rFonts w:ascii="Times New Roman" w:hAnsi="Times New Roman" w:cs="Times New Roman"/>
          <w:sz w:val="28"/>
          <w:szCs w:val="28"/>
          <w:lang w:val="ky-KG"/>
        </w:rPr>
      </w:pPr>
      <w:r w:rsidRPr="00EE54FF">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w:t>
      </w:r>
      <w:r w:rsidRPr="00EE54FF">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 Мыйзамынын 21-беренесинин 22-пунктуна ылайык т</w:t>
      </w:r>
      <w:r w:rsidRPr="00EE54FF">
        <w:rPr>
          <w:rFonts w:ascii="Times New Roman" w:hAnsi="Times New Roman" w:cs="Times New Roman"/>
          <w:sz w:val="28"/>
          <w:szCs w:val="28"/>
          <w:lang w:val="ky-KG"/>
        </w:rPr>
        <w:t>үз келишим түзүү усулу менен сатып алуулар Кыргыз Республикасынын Өкмөтүнүн чечими менен аныкталган берүүчүдөн (подрядчыдан) товарларды, жумуштарды же кызмат көрсөтүүлөрдү монополияга каршы жөнгө салуу маселелери боюнча ыйгарым укуктуу мамлекеттик орган менен макулдашылган нарк боюнча конкреттүү сатып алынат. Ушул ченем улуттук режимден алып коюунун алкагында колдонулат.</w:t>
      </w:r>
    </w:p>
    <w:p w:rsidR="00011D5D" w:rsidRPr="00EE54FF" w:rsidRDefault="00011D5D" w:rsidP="00011D5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Улуттук режимден алып салуу жана ата мекендик жеткирүүчүлөргө колдоо көрсөтүү зарылдыгы Кыргыз Республикасынын экономикасынан улам келип чыкты. Кыргыз Республикасынын Улуттук статистика комитетинин маалыматы боюнча ички дүң продукт (ИДП), алдын-ала баалоо боюнча 2019-жылдын январь-декабрына салыштырганда 2020-жылдын январь-декабрында 8,6 пайызга төмөндөгөн. </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2020-жылдын январь-декабрында өнөр жай өндүрүшүнүн физикалык көлөмдүн индекси 2019-жылдын январь-декабрына карата 93,4 пайызды, “Кумтөр” кен казуу ишканаларын эсепке албаганда 91,4 пайызды түздү. Анын ичинде, өнөр жай өндүрүшүнүн физикалык көлөмдүн индекси: трансформаторлор – 69,5 пайыз, лампалар – 73,9 пайыз. Ошондой эле, бут кийим жана кийим өндүрүшүнүн, басма кызмат көрсөтүүлөрүнүн кыскарышы байкалууда.</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lastRenderedPageBreak/>
        <w:t>Тазартылган нефти продуктылар өндүрүшүндө көлөмдөрдүн кыскарышы (59,3 пайызга) мазуттун азайышы менен шартталды.</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Транспорт каражаттар өндүрүшүндө да көлөмдөрдүн кыскарышы (18,3 пайыз) башка транспорт каражаттарын чыгаруунун кыскарышы менен шартталды.</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 xml:space="preserve">Өнөр жай ишканаларынын ишкердик активдүүлүгүн изилдөөнүн жыйынтыктары боюнча изилденген ишканалардагы өндүрүштүк кубаттуулуктун жүктөмү 2020-жылдын IV кварталында орточо эсеп менен 57,3 пайызды түздү. </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Өнөр жай ишканаларынын жетекчилери өндүрүштүн өсүшүнө көбүрөөк тоскоол болгон себептердин катарында финансылык кыйынчылыктарды (58,8 пайызы), даяр продукцияларга болгон талаптардын жетишсиздигин (19,4 пайызы), заказчылардын төлөө жөндөмдүүлүгүнүн жоктугун (36,5 пайызы) белгилешти.</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COVID-19 пандемиясы башталгандан, ошондон эле коңшулаш өлкөлөр менен чек аралар жабылгандан бери медициналык бет каптардын, жеке коргонуу каражаттарынын, дезинфекциялык каражаттардын жетишпегени байкалды. Ушуларга байланыштуу аталган товардык позицияларды өндүрүүнүн көлөмүн көбөйтүү, негизги эмгек фонддорун жаңылоо, ошондой эле кубаттуулукту көбөйтүү зарыл.</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Ошондой эле, завод электр лампаларын  өндүрүү  боюнча шаар түзүүчү ишкана артыкчылыктуу тармак болуп саналат, анткени 47 жылдын ичинде электр лампаларын жана автомобиль лампаларын өндүрүү жагындагы алдыңкы позицияны ээлейт. Азыркы учурдагы өндүрүштүк кубаттуулугу 160 - 80 миллион даана электролампаны түзөт. Бардык өндүрүлгөн электр лампалар ички рынокто (жалпы көлөмдүн 5-6%) жана КМШ рынокторунда (жалпы көлөмдүн 94-95%) сатылат. Ички рыноктогу көрсөткүчтүн төмөн болушунун  себеби - продукциянын баасы төмөн жана кеңири ассортиментке ээ болгон ошол эле учурда сапаты төмөн кытай өндүрүшүндөгү лампочкалар болуп саналат. Аталган токтом долбоорун бекитүү мамлекеттик сатып алуулар аркылуу электр лампаларына болгон суроо-талаптын  жогорулашына алып келет.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Мындан тышкары, азыркы убакта республиканын региондорун жеткиликтүү ичүүчү суу менен камсыздоо боюнча иштер жүргүзүлүүдө. Бул себептен коңшу республикалардан арзаныраак баада сатып алынуучу пластик түтүктөргө суроо-талап өсүүдө, бул өлкөдөн акча каражаттарынын сыртка кетишине алып келүүдө. Пластик түтүктөрүнө болгон суроо-талапты жогорулатуу өлкөдөн акча каражаттарынын сыртка чыгышын азайтууга мүмкүндүк берет жана импортту алмаштыруу - улуттук өндүрүштү өнүктүрүү аркылуу өлкөнүн ички рыногунун муктаждыгын камсыз кылат.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Ошондой эле, ушул сыяктуу себептерден улам электр энергиясын эсептөөчү эсептегичтерди, күйүүчү мазут, атайын кийимдерди жана атайын бут кийимдерди жана башкаларды өндүрүүчүлөрдү колдоо сунушталууда.</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lastRenderedPageBreak/>
        <w:t>Ошентип, жогоруда көрсөтүлгөн товарларды өндүрүүгө мамлекеттик колдоо зарылдыгы объективдүү жана ушул токтомдун кабыл алынышы товарларды өндүрүүнүн көлөмүн көбөйтүүгө түрткү берет.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 xml:space="preserve">Товарлардын айрым түрлөрүн сатып алуунун өзгөчөлүгү Мыйзамдын 21-беренесине ылайык, мамлекеттик сатып алуулардын веб-порталына жарыяны эки иш күнүнөн кечиктирбестен милдеттүү түрдө жайгаштыруу менен түз келишим түзүү ыкмасын жүргүзүүнү караштырат.  </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Негизгиси башка ЕЭБге мүчө-мамлекеттерден товарларды, жумуштарды жана кызмат көрсөтүүлөрдү жеткирүүчүлөр башка мүчө- мамлекеттердин мамлекеттик сатып алууларына катыша албай тургандыгында, анткени алып салууларды белгилөө механизми товарларды, жумуштарды жана кызмат көрсөтүүлөрү бир мамлекеттин ичинде гана сатып алуу мүмкүнчүлүгүн болжолдойт.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69292C">
        <w:rPr>
          <w:rFonts w:ascii="Times New Roman" w:hAnsi="Times New Roman" w:cs="Times New Roman"/>
          <w:sz w:val="28"/>
          <w:szCs w:val="28"/>
          <w:lang w:val="ky-KG"/>
        </w:rPr>
        <w:t xml:space="preserve">Жогоруда айтылгандарды эске алып, </w:t>
      </w:r>
      <w:r w:rsidRPr="00011D5D">
        <w:rPr>
          <w:rFonts w:ascii="Times New Roman" w:hAnsi="Times New Roman" w:cs="Times New Roman"/>
          <w:sz w:val="28"/>
          <w:szCs w:val="28"/>
          <w:lang w:val="ky-KG"/>
        </w:rPr>
        <w:t>ЕЭКнын Кеңешинин 2015-жылдын 23-ноябрындагы №69 Чечими менен бекитилген, ЕЭК тарабынан ЕАЭБге мүчө мамлекеттер тарабынан мамлекеттик (муниципалдык) сатып алуулар чөйрөсүндөгү улуттук режимден алууларды белгилөө жөнүндө актыларды кабыл алуу жөнүндө ЕАЭБге мүчө - мамлекеттердин билдирүүлөрүн, мүчө мамлекеттердин мындай актыларды жокко чыгаруу жөнүндө кайрылууларын кароо, ошондой эле Комиссия тарабынан ушундай актыларды жокко чыгаруу тартибинин 9-пунктунун “е” пунктчасына ылайык, тизмеге ылайык улуттук режимден алууну белгилөө сунушталууда.</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 xml:space="preserve">Ошону менен, ЕЭБ жөнүндө келишимде улуттук режимден алып салуу жол-жоболору аныкталган. Ошентип, ЕЭБ жөнүндө келишимдин №25 тиркемесинин 32-пунктуна ылайык мүчө мамлекеттин сатып алуулар чөйрөсүндөгү жөнгө салуучу жана (же) контролдоочу ыйгарым укуктуу органы Протоколдун 31-пунктуна ылайык алып салууларды белгилөө жөнүндө акт кабыл алынган күндөн тартып, 15 календардык күндөн кечиктирбестен Комиссияга жана мүчө мамлекеттердин ар бирине мындай актыны кабыл алуу зарылдыгын негиздөө менен аны кабыл алуу тууралуу жазуу жүзүндө кабарлоо жөнөтөт. Ушуларга байланыштуу, Кыргыз Республикасынын Экономика жана финансы министрлиги ЕЭКтин дарегине  жана ЕАЭБге мүчө мамлекеттердин ыйгарым укуктуу органдарына токтомдун долбоорун даярдоо жөнүндө тиешелүү кабарлоосун жөнөтөт. </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3. Социалдык, экономикалык, укуктук, укук коргоочулук, гендердик, экологиялык, коррупциялык кесепеттеринин болжолу</w:t>
      </w:r>
    </w:p>
    <w:p w:rsidR="00011D5D" w:rsidRPr="009C5C0B" w:rsidRDefault="00011D5D" w:rsidP="00011D5D">
      <w:pPr>
        <w:pStyle w:val="tkTekst"/>
        <w:spacing w:after="0" w:line="240" w:lineRule="auto"/>
        <w:ind w:firstLine="709"/>
        <w:rPr>
          <w:rFonts w:ascii="Times New Roman" w:hAnsi="Times New Roman" w:cs="Times New Roman"/>
          <w:sz w:val="28"/>
          <w:szCs w:val="28"/>
          <w:lang w:val="ky-KG"/>
        </w:rPr>
      </w:pPr>
      <w:r w:rsidRPr="009C5C0B">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709"/>
        <w:rPr>
          <w:rFonts w:ascii="Times New Roman" w:hAnsi="Times New Roman" w:cs="Times New Roman"/>
          <w:b/>
          <w:sz w:val="28"/>
          <w:szCs w:val="28"/>
          <w:lang w:val="ky-KG"/>
        </w:rPr>
      </w:pPr>
      <w:r w:rsidRPr="00011D5D">
        <w:rPr>
          <w:rFonts w:ascii="Times New Roman" w:hAnsi="Times New Roman" w:cs="Times New Roman"/>
          <w:b/>
          <w:sz w:val="28"/>
          <w:szCs w:val="28"/>
          <w:lang w:val="ky-KG"/>
        </w:rPr>
        <w:t>4. Коомдук талкуулоонун жыйынтыктары жөнүндө маалымат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lastRenderedPageBreak/>
        <w:t xml:space="preserve">“Кыргыз Республикасынын ченемдик укуктук актылар жөнүндө” Кыргыз Республикасынын Мыйзамынын 22-беренесине ылайык, сунушталган долбоор Кыргыз Республикасынын Өкмөтүнүн Аппаратынын расмий сайтына жайгаштырылды, ошондой эле долбоор koomtalkuu.gov.kg Кыргыз Республикасынын  ченемдик укуктук актыларынын долбоорлорун  коомдук талкуулоонун бирдиктүү порталына жайгаштырылган.  Сунуштар жана сын-пикирлер келип түшкөн жок. </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 xml:space="preserve">5. </w:t>
      </w:r>
      <w:r w:rsidRPr="00011D5D">
        <w:rPr>
          <w:rFonts w:ascii="Times New Roman" w:hAnsi="Times New Roman" w:cs="Times New Roman"/>
          <w:b/>
          <w:sz w:val="28"/>
          <w:szCs w:val="28"/>
          <w:lang w:val="ky-KG"/>
        </w:rPr>
        <w:t>Долбоордун мыйзамдарга шайкештигин талдоо</w:t>
      </w:r>
    </w:p>
    <w:p w:rsidR="00011D5D" w:rsidRPr="009C5C0B" w:rsidRDefault="00011D5D" w:rsidP="00011D5D">
      <w:pPr>
        <w:pStyle w:val="tkTekst"/>
        <w:spacing w:after="0" w:line="240" w:lineRule="auto"/>
        <w:ind w:firstLine="709"/>
        <w:rPr>
          <w:rFonts w:ascii="Times New Roman" w:hAnsi="Times New Roman" w:cs="Times New Roman"/>
          <w:sz w:val="28"/>
          <w:szCs w:val="28"/>
          <w:lang w:val="ky-KG"/>
        </w:rPr>
      </w:pPr>
      <w:r w:rsidRPr="009C5C0B">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 xml:space="preserve">ушул чечиминин </w:t>
      </w:r>
      <w:r w:rsidRPr="009C5C0B">
        <w:rPr>
          <w:rFonts w:ascii="Times New Roman" w:hAnsi="Times New Roman" w:cs="Times New Roman"/>
          <w:sz w:val="28"/>
          <w:szCs w:val="28"/>
          <w:lang w:val="ky-KG"/>
        </w:rPr>
        <w:t>долбоору колдонуудагы Кыргыз Республикасынын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011D5D" w:rsidRPr="009C5C0B" w:rsidRDefault="00011D5D"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709"/>
        <w:rPr>
          <w:rFonts w:ascii="Times New Roman" w:hAnsi="Times New Roman" w:cs="Times New Roman"/>
          <w:b/>
          <w:sz w:val="28"/>
          <w:szCs w:val="28"/>
          <w:lang w:val="ky-KG"/>
        </w:rPr>
      </w:pPr>
      <w:r w:rsidRPr="00011D5D">
        <w:rPr>
          <w:rFonts w:ascii="Times New Roman" w:hAnsi="Times New Roman" w:cs="Times New Roman"/>
          <w:b/>
          <w:sz w:val="28"/>
          <w:szCs w:val="28"/>
          <w:lang w:val="ky-KG"/>
        </w:rPr>
        <w:t>6. Каржылоо зарылдыгы жөнүндө маалымат</w:t>
      </w:r>
    </w:p>
    <w:p w:rsidR="00011D5D" w:rsidRPr="009C5C0B" w:rsidRDefault="00011D5D" w:rsidP="00011D5D">
      <w:pPr>
        <w:pStyle w:val="tkTekst"/>
        <w:spacing w:after="0" w:line="240" w:lineRule="auto"/>
        <w:ind w:firstLine="709"/>
        <w:rPr>
          <w:rFonts w:ascii="Times New Roman" w:hAnsi="Times New Roman" w:cs="Times New Roman"/>
          <w:sz w:val="28"/>
          <w:szCs w:val="28"/>
          <w:lang w:val="ky-KG"/>
        </w:rPr>
      </w:pPr>
      <w:r w:rsidRPr="009C5C0B">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7. Жөнгө салуучу таасирин талдоо жөнүндө маалымат</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r w:rsidRPr="00011D5D">
        <w:rPr>
          <w:rFonts w:ascii="Times New Roman" w:hAnsi="Times New Roman" w:cs="Times New Roman"/>
          <w:sz w:val="28"/>
          <w:szCs w:val="28"/>
          <w:lang w:val="ky-KG"/>
        </w:rPr>
        <w:t>Кыргыз Республикасынын Өкмөтүнүн сунушталган токтом долбоору жөнгө салуучу таасирине талдоо жүргүзүүнү талап кылбайт, анткени ишкердик иштерди жөнгө салууга багытталган эмес.</w:t>
      </w:r>
    </w:p>
    <w:p w:rsidR="00011D5D" w:rsidRDefault="00011D5D" w:rsidP="00011D5D">
      <w:pPr>
        <w:pStyle w:val="tkTekst"/>
        <w:spacing w:after="0" w:line="240" w:lineRule="auto"/>
        <w:ind w:firstLine="709"/>
        <w:rPr>
          <w:rFonts w:ascii="Times New Roman" w:hAnsi="Times New Roman" w:cs="Times New Roman"/>
          <w:sz w:val="28"/>
          <w:szCs w:val="28"/>
          <w:lang w:val="ky-KG"/>
        </w:rPr>
      </w:pPr>
    </w:p>
    <w:p w:rsidR="0069292C" w:rsidRDefault="0069292C" w:rsidP="00011D5D">
      <w:pPr>
        <w:pStyle w:val="tkTekst"/>
        <w:spacing w:after="0" w:line="240" w:lineRule="auto"/>
        <w:ind w:firstLine="709"/>
        <w:rPr>
          <w:rFonts w:ascii="Times New Roman" w:hAnsi="Times New Roman" w:cs="Times New Roman"/>
          <w:sz w:val="28"/>
          <w:szCs w:val="28"/>
          <w:lang w:val="ky-KG"/>
        </w:rPr>
      </w:pPr>
    </w:p>
    <w:p w:rsidR="0069292C" w:rsidRDefault="0069292C" w:rsidP="00011D5D">
      <w:pPr>
        <w:pStyle w:val="tkTekst"/>
        <w:spacing w:after="0" w:line="240" w:lineRule="auto"/>
        <w:ind w:firstLine="709"/>
        <w:rPr>
          <w:rFonts w:ascii="Times New Roman" w:hAnsi="Times New Roman" w:cs="Times New Roman"/>
          <w:sz w:val="28"/>
          <w:szCs w:val="28"/>
          <w:lang w:val="ky-KG"/>
        </w:rPr>
      </w:pPr>
    </w:p>
    <w:p w:rsidR="0069292C" w:rsidRDefault="0069292C" w:rsidP="00011D5D">
      <w:pPr>
        <w:pStyle w:val="tkTekst"/>
        <w:spacing w:after="0" w:line="240" w:lineRule="auto"/>
        <w:ind w:firstLine="709"/>
        <w:rPr>
          <w:rFonts w:ascii="Times New Roman" w:hAnsi="Times New Roman" w:cs="Times New Roman"/>
          <w:sz w:val="28"/>
          <w:szCs w:val="28"/>
          <w:lang w:val="ky-KG"/>
        </w:rPr>
      </w:pPr>
    </w:p>
    <w:p w:rsidR="0069292C" w:rsidRDefault="0069292C" w:rsidP="00011D5D">
      <w:pPr>
        <w:pStyle w:val="tkTekst"/>
        <w:spacing w:after="0" w:line="240" w:lineRule="auto"/>
        <w:ind w:firstLine="709"/>
        <w:rPr>
          <w:rFonts w:ascii="Times New Roman" w:hAnsi="Times New Roman" w:cs="Times New Roman"/>
          <w:sz w:val="28"/>
          <w:szCs w:val="28"/>
          <w:lang w:val="ky-KG"/>
        </w:rPr>
      </w:pPr>
    </w:p>
    <w:p w:rsidR="0069292C" w:rsidRDefault="0069292C" w:rsidP="00011D5D">
      <w:pPr>
        <w:pStyle w:val="tkTekst"/>
        <w:spacing w:after="0" w:line="240" w:lineRule="auto"/>
        <w:ind w:firstLine="709"/>
        <w:rPr>
          <w:rFonts w:ascii="Times New Roman" w:hAnsi="Times New Roman" w:cs="Times New Roman"/>
          <w:sz w:val="28"/>
          <w:szCs w:val="28"/>
          <w:lang w:val="ky-KG"/>
        </w:rPr>
      </w:pPr>
    </w:p>
    <w:p w:rsidR="0069292C" w:rsidRPr="00011D5D" w:rsidRDefault="0069292C"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p>
    <w:p w:rsidR="00011D5D" w:rsidRPr="00011D5D" w:rsidRDefault="00011D5D" w:rsidP="00011D5D">
      <w:pPr>
        <w:pStyle w:val="tkTekst"/>
        <w:spacing w:after="0" w:line="240" w:lineRule="auto"/>
        <w:ind w:firstLine="0"/>
        <w:rPr>
          <w:rFonts w:ascii="Times New Roman" w:hAnsi="Times New Roman" w:cs="Times New Roman"/>
          <w:b/>
          <w:sz w:val="28"/>
          <w:szCs w:val="28"/>
          <w:lang w:val="ky-KG"/>
        </w:rPr>
      </w:pPr>
      <w:r w:rsidRPr="00011D5D">
        <w:rPr>
          <w:rFonts w:ascii="Times New Roman" w:hAnsi="Times New Roman" w:cs="Times New Roman"/>
          <w:b/>
          <w:sz w:val="28"/>
          <w:szCs w:val="28"/>
          <w:lang w:val="ky-KG"/>
        </w:rPr>
        <w:t xml:space="preserve">Вице-премьер -министр - </w:t>
      </w:r>
    </w:p>
    <w:p w:rsidR="00011D5D" w:rsidRPr="00011D5D" w:rsidRDefault="00011D5D" w:rsidP="00011D5D">
      <w:pPr>
        <w:pStyle w:val="tkTekst"/>
        <w:spacing w:after="0" w:line="240" w:lineRule="auto"/>
        <w:ind w:firstLine="0"/>
        <w:rPr>
          <w:rFonts w:ascii="Times New Roman" w:hAnsi="Times New Roman" w:cs="Times New Roman"/>
          <w:b/>
          <w:sz w:val="28"/>
          <w:szCs w:val="28"/>
          <w:lang w:val="ky-KG"/>
        </w:rPr>
      </w:pPr>
      <w:r w:rsidRPr="00011D5D">
        <w:rPr>
          <w:rFonts w:ascii="Times New Roman" w:hAnsi="Times New Roman" w:cs="Times New Roman"/>
          <w:b/>
          <w:sz w:val="28"/>
          <w:szCs w:val="28"/>
          <w:lang w:val="ky-KG"/>
        </w:rPr>
        <w:t xml:space="preserve">экономика жана финансы министри                     </w:t>
      </w:r>
      <w:r w:rsidRPr="00011D5D">
        <w:rPr>
          <w:rFonts w:ascii="Times New Roman" w:hAnsi="Times New Roman" w:cs="Times New Roman"/>
          <w:b/>
          <w:sz w:val="28"/>
          <w:szCs w:val="28"/>
          <w:lang w:val="ky-KG"/>
        </w:rPr>
        <w:tab/>
        <w:t>У.Т. Кармышаков</w:t>
      </w:r>
    </w:p>
    <w:p w:rsidR="00011D5D" w:rsidRPr="00011D5D" w:rsidRDefault="00011D5D" w:rsidP="00011D5D">
      <w:pPr>
        <w:pStyle w:val="tkTekst"/>
        <w:spacing w:after="0" w:line="240" w:lineRule="auto"/>
        <w:ind w:firstLine="709"/>
        <w:rPr>
          <w:rFonts w:ascii="Times New Roman" w:hAnsi="Times New Roman" w:cs="Times New Roman"/>
          <w:sz w:val="28"/>
          <w:szCs w:val="28"/>
          <w:lang w:val="ky-KG"/>
        </w:rPr>
      </w:pPr>
    </w:p>
    <w:p w:rsidR="00011D5D" w:rsidRDefault="00011D5D" w:rsidP="00011D5D">
      <w:pPr>
        <w:spacing w:after="0" w:line="240" w:lineRule="auto"/>
        <w:jc w:val="both"/>
        <w:rPr>
          <w:b/>
          <w:lang w:val="ky-KG"/>
        </w:rPr>
      </w:pPr>
    </w:p>
    <w:p w:rsidR="00011D5D" w:rsidRDefault="00011D5D" w:rsidP="00011D5D">
      <w:pPr>
        <w:spacing w:after="0" w:line="240" w:lineRule="auto"/>
        <w:jc w:val="both"/>
        <w:rPr>
          <w:b/>
          <w:lang w:val="ky-KG"/>
        </w:rPr>
      </w:pPr>
    </w:p>
    <w:p w:rsidR="00241D73" w:rsidRPr="00241D73" w:rsidRDefault="00011D5D" w:rsidP="0069292C">
      <w:pPr>
        <w:spacing w:after="0" w:line="240" w:lineRule="auto"/>
        <w:ind w:firstLine="567"/>
        <w:jc w:val="center"/>
        <w:rPr>
          <w:rFonts w:ascii="Times New Roman" w:hAnsi="Times New Roman" w:cs="Times New Roman"/>
          <w:b/>
          <w:sz w:val="28"/>
        </w:rPr>
      </w:pPr>
      <w:r w:rsidRPr="00F81B05">
        <w:rPr>
          <w:rFonts w:ascii="Times New Roman" w:eastAsia="Times New Roman" w:hAnsi="Times New Roman" w:cs="Times New Roman"/>
          <w:b/>
          <w:bCs/>
          <w:color w:val="FF0000"/>
          <w:sz w:val="28"/>
          <w:szCs w:val="28"/>
          <w:lang w:val="ky-KG" w:eastAsia="ru-RU"/>
        </w:rPr>
        <w:t xml:space="preserve"> </w:t>
      </w:r>
      <w:r w:rsidR="00DC7320" w:rsidRPr="00F81B05">
        <w:rPr>
          <w:rFonts w:ascii="Times New Roman" w:eastAsia="Times New Roman" w:hAnsi="Times New Roman" w:cs="Times New Roman"/>
          <w:b/>
          <w:bCs/>
          <w:color w:val="FF0000"/>
          <w:sz w:val="28"/>
          <w:szCs w:val="28"/>
          <w:lang w:val="ky-KG" w:eastAsia="ru-RU"/>
        </w:rPr>
        <w:t>“</w:t>
      </w:r>
    </w:p>
    <w:p w:rsidR="0086563B" w:rsidRPr="009C5C0B" w:rsidRDefault="000A27E4" w:rsidP="00011D5D">
      <w:pPr>
        <w:spacing w:after="0" w:line="240" w:lineRule="auto"/>
        <w:ind w:firstLine="567"/>
        <w:jc w:val="both"/>
        <w:rPr>
          <w:rFonts w:ascii="Times New Roman" w:hAnsi="Times New Roman" w:cs="Times New Roman"/>
          <w:sz w:val="28"/>
          <w:szCs w:val="28"/>
        </w:rPr>
      </w:pPr>
    </w:p>
    <w:sectPr w:rsidR="0086563B" w:rsidRPr="009C5C0B" w:rsidSect="00B72CA4">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7E4" w:rsidRDefault="000A27E4" w:rsidP="001222D9">
      <w:pPr>
        <w:spacing w:after="0" w:line="240" w:lineRule="auto"/>
      </w:pPr>
      <w:r>
        <w:separator/>
      </w:r>
    </w:p>
  </w:endnote>
  <w:endnote w:type="continuationSeparator" w:id="0">
    <w:p w:rsidR="000A27E4" w:rsidRDefault="000A27E4" w:rsidP="00122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7E4" w:rsidRDefault="000A27E4" w:rsidP="001222D9">
      <w:pPr>
        <w:spacing w:after="0" w:line="240" w:lineRule="auto"/>
      </w:pPr>
      <w:r>
        <w:separator/>
      </w:r>
    </w:p>
  </w:footnote>
  <w:footnote w:type="continuationSeparator" w:id="0">
    <w:p w:rsidR="000A27E4" w:rsidRDefault="000A27E4" w:rsidP="001222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B98"/>
    <w:rsid w:val="00011D5D"/>
    <w:rsid w:val="00017FE8"/>
    <w:rsid w:val="00024AA0"/>
    <w:rsid w:val="00025527"/>
    <w:rsid w:val="00026324"/>
    <w:rsid w:val="0006457D"/>
    <w:rsid w:val="00081A35"/>
    <w:rsid w:val="00083227"/>
    <w:rsid w:val="00084606"/>
    <w:rsid w:val="00086327"/>
    <w:rsid w:val="00091DDD"/>
    <w:rsid w:val="000A27E4"/>
    <w:rsid w:val="000A5455"/>
    <w:rsid w:val="000A7080"/>
    <w:rsid w:val="000A7604"/>
    <w:rsid w:val="000A7DC2"/>
    <w:rsid w:val="000C3006"/>
    <w:rsid w:val="000C37FB"/>
    <w:rsid w:val="000C56B4"/>
    <w:rsid w:val="000C6937"/>
    <w:rsid w:val="000D2E99"/>
    <w:rsid w:val="001159F6"/>
    <w:rsid w:val="001222D9"/>
    <w:rsid w:val="0013363D"/>
    <w:rsid w:val="00154892"/>
    <w:rsid w:val="00156BAA"/>
    <w:rsid w:val="00166AA7"/>
    <w:rsid w:val="00170F05"/>
    <w:rsid w:val="00174A60"/>
    <w:rsid w:val="00175B66"/>
    <w:rsid w:val="001A5F16"/>
    <w:rsid w:val="001B44EE"/>
    <w:rsid w:val="001B7BBB"/>
    <w:rsid w:val="001C7279"/>
    <w:rsid w:val="001D2C92"/>
    <w:rsid w:val="001D5B41"/>
    <w:rsid w:val="001E034A"/>
    <w:rsid w:val="001E6D01"/>
    <w:rsid w:val="001E7BF1"/>
    <w:rsid w:val="001F7907"/>
    <w:rsid w:val="00204FD8"/>
    <w:rsid w:val="00222053"/>
    <w:rsid w:val="00222BCF"/>
    <w:rsid w:val="00225DEB"/>
    <w:rsid w:val="00226147"/>
    <w:rsid w:val="0023272C"/>
    <w:rsid w:val="00241D73"/>
    <w:rsid w:val="00252F70"/>
    <w:rsid w:val="002954AA"/>
    <w:rsid w:val="002A1B60"/>
    <w:rsid w:val="002E1A31"/>
    <w:rsid w:val="002F6380"/>
    <w:rsid w:val="003255DA"/>
    <w:rsid w:val="00333DA0"/>
    <w:rsid w:val="003533D1"/>
    <w:rsid w:val="00366CA0"/>
    <w:rsid w:val="0039108B"/>
    <w:rsid w:val="003A3F54"/>
    <w:rsid w:val="003C309B"/>
    <w:rsid w:val="003F145C"/>
    <w:rsid w:val="003F68AA"/>
    <w:rsid w:val="0041183A"/>
    <w:rsid w:val="00412BE5"/>
    <w:rsid w:val="00416F3C"/>
    <w:rsid w:val="00433FAB"/>
    <w:rsid w:val="0045023A"/>
    <w:rsid w:val="00451AA8"/>
    <w:rsid w:val="00457B4E"/>
    <w:rsid w:val="004612DE"/>
    <w:rsid w:val="004727F9"/>
    <w:rsid w:val="004842FD"/>
    <w:rsid w:val="004967FA"/>
    <w:rsid w:val="004B144A"/>
    <w:rsid w:val="004C36A8"/>
    <w:rsid w:val="004E6B43"/>
    <w:rsid w:val="005061BF"/>
    <w:rsid w:val="00512F27"/>
    <w:rsid w:val="0052176B"/>
    <w:rsid w:val="00523BA6"/>
    <w:rsid w:val="00526526"/>
    <w:rsid w:val="005373B5"/>
    <w:rsid w:val="00545A8F"/>
    <w:rsid w:val="005777BD"/>
    <w:rsid w:val="00582E7A"/>
    <w:rsid w:val="005A50D6"/>
    <w:rsid w:val="005B4802"/>
    <w:rsid w:val="005C0DDF"/>
    <w:rsid w:val="005D6ADD"/>
    <w:rsid w:val="00601DC1"/>
    <w:rsid w:val="00607545"/>
    <w:rsid w:val="00636D36"/>
    <w:rsid w:val="00637697"/>
    <w:rsid w:val="006533B5"/>
    <w:rsid w:val="0066726F"/>
    <w:rsid w:val="006740CC"/>
    <w:rsid w:val="00680C9B"/>
    <w:rsid w:val="00690267"/>
    <w:rsid w:val="0069292C"/>
    <w:rsid w:val="006937B3"/>
    <w:rsid w:val="00697FBA"/>
    <w:rsid w:val="006C01A6"/>
    <w:rsid w:val="006D4A79"/>
    <w:rsid w:val="006E5217"/>
    <w:rsid w:val="006F1BCF"/>
    <w:rsid w:val="006F5985"/>
    <w:rsid w:val="007036C2"/>
    <w:rsid w:val="00720C40"/>
    <w:rsid w:val="007325F8"/>
    <w:rsid w:val="007364F1"/>
    <w:rsid w:val="00740660"/>
    <w:rsid w:val="007418B2"/>
    <w:rsid w:val="00772A0A"/>
    <w:rsid w:val="007814AF"/>
    <w:rsid w:val="00785F03"/>
    <w:rsid w:val="00792679"/>
    <w:rsid w:val="007A7C6B"/>
    <w:rsid w:val="007B419A"/>
    <w:rsid w:val="007C3310"/>
    <w:rsid w:val="007C3B84"/>
    <w:rsid w:val="007D3D24"/>
    <w:rsid w:val="007E1AAD"/>
    <w:rsid w:val="0080152B"/>
    <w:rsid w:val="00810134"/>
    <w:rsid w:val="00823B2E"/>
    <w:rsid w:val="008263F3"/>
    <w:rsid w:val="00840256"/>
    <w:rsid w:val="00871D2C"/>
    <w:rsid w:val="00876328"/>
    <w:rsid w:val="00876E45"/>
    <w:rsid w:val="0088788E"/>
    <w:rsid w:val="008910E1"/>
    <w:rsid w:val="0089661F"/>
    <w:rsid w:val="008A33ED"/>
    <w:rsid w:val="008C468A"/>
    <w:rsid w:val="008D03DC"/>
    <w:rsid w:val="008D3ADB"/>
    <w:rsid w:val="008D558A"/>
    <w:rsid w:val="008E00F7"/>
    <w:rsid w:val="008E3185"/>
    <w:rsid w:val="008E5C78"/>
    <w:rsid w:val="008E729B"/>
    <w:rsid w:val="008F0E9C"/>
    <w:rsid w:val="008F430F"/>
    <w:rsid w:val="00905D9D"/>
    <w:rsid w:val="009117DE"/>
    <w:rsid w:val="00930166"/>
    <w:rsid w:val="009427AE"/>
    <w:rsid w:val="00954EC8"/>
    <w:rsid w:val="0096571B"/>
    <w:rsid w:val="0097152C"/>
    <w:rsid w:val="009928BC"/>
    <w:rsid w:val="00994D8B"/>
    <w:rsid w:val="009B199C"/>
    <w:rsid w:val="009C5C0B"/>
    <w:rsid w:val="009D357D"/>
    <w:rsid w:val="00A100E2"/>
    <w:rsid w:val="00A10458"/>
    <w:rsid w:val="00A157C6"/>
    <w:rsid w:val="00A237DA"/>
    <w:rsid w:val="00A23C45"/>
    <w:rsid w:val="00A278A9"/>
    <w:rsid w:val="00A42BC4"/>
    <w:rsid w:val="00A5667E"/>
    <w:rsid w:val="00A64B8D"/>
    <w:rsid w:val="00A652C5"/>
    <w:rsid w:val="00A65D10"/>
    <w:rsid w:val="00A67A26"/>
    <w:rsid w:val="00A71FA8"/>
    <w:rsid w:val="00A74789"/>
    <w:rsid w:val="00A75BF7"/>
    <w:rsid w:val="00AB183A"/>
    <w:rsid w:val="00AB1F44"/>
    <w:rsid w:val="00AC64FD"/>
    <w:rsid w:val="00AD7A75"/>
    <w:rsid w:val="00AE6E89"/>
    <w:rsid w:val="00AE7E1E"/>
    <w:rsid w:val="00AF4033"/>
    <w:rsid w:val="00B117BB"/>
    <w:rsid w:val="00B11C3A"/>
    <w:rsid w:val="00B3266E"/>
    <w:rsid w:val="00B510E4"/>
    <w:rsid w:val="00B5174A"/>
    <w:rsid w:val="00B53A74"/>
    <w:rsid w:val="00B72CA4"/>
    <w:rsid w:val="00B7586B"/>
    <w:rsid w:val="00B853D0"/>
    <w:rsid w:val="00B8692A"/>
    <w:rsid w:val="00BD0BF1"/>
    <w:rsid w:val="00BD1F2E"/>
    <w:rsid w:val="00BD6C45"/>
    <w:rsid w:val="00BD6EA4"/>
    <w:rsid w:val="00C203FE"/>
    <w:rsid w:val="00C35317"/>
    <w:rsid w:val="00C408CC"/>
    <w:rsid w:val="00C573FB"/>
    <w:rsid w:val="00C64F3F"/>
    <w:rsid w:val="00C659F4"/>
    <w:rsid w:val="00C9171F"/>
    <w:rsid w:val="00C937BB"/>
    <w:rsid w:val="00C94BD5"/>
    <w:rsid w:val="00CA046E"/>
    <w:rsid w:val="00CB0AAA"/>
    <w:rsid w:val="00CE0CE6"/>
    <w:rsid w:val="00D0167D"/>
    <w:rsid w:val="00D05020"/>
    <w:rsid w:val="00D11464"/>
    <w:rsid w:val="00D15B98"/>
    <w:rsid w:val="00D3341A"/>
    <w:rsid w:val="00D46F57"/>
    <w:rsid w:val="00D50201"/>
    <w:rsid w:val="00D55FF0"/>
    <w:rsid w:val="00D737C2"/>
    <w:rsid w:val="00DA3D9C"/>
    <w:rsid w:val="00DA4F97"/>
    <w:rsid w:val="00DC2752"/>
    <w:rsid w:val="00DC4182"/>
    <w:rsid w:val="00DC7320"/>
    <w:rsid w:val="00DD1009"/>
    <w:rsid w:val="00DD70C2"/>
    <w:rsid w:val="00DE1E3D"/>
    <w:rsid w:val="00DE1F7B"/>
    <w:rsid w:val="00DF0B35"/>
    <w:rsid w:val="00DF1F80"/>
    <w:rsid w:val="00DF4B8B"/>
    <w:rsid w:val="00E12A6A"/>
    <w:rsid w:val="00E206AD"/>
    <w:rsid w:val="00E34865"/>
    <w:rsid w:val="00E364D7"/>
    <w:rsid w:val="00E440B8"/>
    <w:rsid w:val="00E446E3"/>
    <w:rsid w:val="00E50D99"/>
    <w:rsid w:val="00E524B0"/>
    <w:rsid w:val="00E65A4B"/>
    <w:rsid w:val="00E715E0"/>
    <w:rsid w:val="00E72734"/>
    <w:rsid w:val="00E744FD"/>
    <w:rsid w:val="00E81D74"/>
    <w:rsid w:val="00E8612D"/>
    <w:rsid w:val="00EA52FB"/>
    <w:rsid w:val="00EE0B5F"/>
    <w:rsid w:val="00EE54FF"/>
    <w:rsid w:val="00EF467E"/>
    <w:rsid w:val="00F10CE3"/>
    <w:rsid w:val="00F15EDA"/>
    <w:rsid w:val="00F31DAB"/>
    <w:rsid w:val="00F425F6"/>
    <w:rsid w:val="00F43506"/>
    <w:rsid w:val="00F441A5"/>
    <w:rsid w:val="00F57419"/>
    <w:rsid w:val="00F6108D"/>
    <w:rsid w:val="00F70BC7"/>
    <w:rsid w:val="00F81B05"/>
    <w:rsid w:val="00FB2244"/>
    <w:rsid w:val="00FB5E98"/>
    <w:rsid w:val="00FB627B"/>
    <w:rsid w:val="00FB6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D40CB5-6FE8-4E84-95D9-E8F3E6BD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B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15B98"/>
    <w:pPr>
      <w:spacing w:after="60"/>
      <w:ind w:firstLine="567"/>
      <w:jc w:val="both"/>
    </w:pPr>
    <w:rPr>
      <w:rFonts w:ascii="Arial" w:eastAsia="Times New Roman" w:hAnsi="Arial" w:cs="Arial"/>
      <w:sz w:val="20"/>
      <w:szCs w:val="20"/>
      <w:lang w:eastAsia="ru-RU"/>
    </w:rPr>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D15B98"/>
    <w:pPr>
      <w:ind w:left="720"/>
      <w:contextualSpacing/>
    </w:pPr>
  </w:style>
  <w:style w:type="paragraph" w:styleId="a5">
    <w:name w:val="Balloon Text"/>
    <w:basedOn w:val="a"/>
    <w:link w:val="a6"/>
    <w:uiPriority w:val="99"/>
    <w:semiHidden/>
    <w:unhideWhenUsed/>
    <w:rsid w:val="008E5C7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E5C78"/>
    <w:rPr>
      <w:rFonts w:ascii="Segoe UI" w:hAnsi="Segoe UI" w:cs="Segoe UI"/>
      <w:sz w:val="18"/>
      <w:szCs w:val="18"/>
    </w:rPr>
  </w:style>
  <w:style w:type="character" w:customStyle="1" w:styleId="FontStyle115">
    <w:name w:val="Font Style115"/>
    <w:uiPriority w:val="99"/>
    <w:rsid w:val="00225DEB"/>
    <w:rPr>
      <w:rFonts w:ascii="Times New Roman" w:hAnsi="Times New Roman" w:cs="Times New Roman"/>
      <w:color w:val="000000"/>
      <w:sz w:val="28"/>
      <w:szCs w:val="28"/>
    </w:r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4E6B43"/>
  </w:style>
  <w:style w:type="paragraph" w:styleId="a7">
    <w:name w:val="endnote text"/>
    <w:basedOn w:val="a"/>
    <w:link w:val="a8"/>
    <w:uiPriority w:val="99"/>
    <w:semiHidden/>
    <w:unhideWhenUsed/>
    <w:rsid w:val="001222D9"/>
    <w:pPr>
      <w:spacing w:after="0" w:line="240" w:lineRule="auto"/>
    </w:pPr>
    <w:rPr>
      <w:sz w:val="20"/>
      <w:szCs w:val="20"/>
    </w:rPr>
  </w:style>
  <w:style w:type="character" w:customStyle="1" w:styleId="a8">
    <w:name w:val="Текст концевой сноски Знак"/>
    <w:basedOn w:val="a0"/>
    <w:link w:val="a7"/>
    <w:uiPriority w:val="99"/>
    <w:semiHidden/>
    <w:rsid w:val="001222D9"/>
    <w:rPr>
      <w:sz w:val="20"/>
      <w:szCs w:val="20"/>
    </w:rPr>
  </w:style>
  <w:style w:type="character" w:styleId="a9">
    <w:name w:val="endnote reference"/>
    <w:basedOn w:val="a0"/>
    <w:uiPriority w:val="99"/>
    <w:semiHidden/>
    <w:unhideWhenUsed/>
    <w:rsid w:val="001222D9"/>
    <w:rPr>
      <w:vertAlign w:val="superscript"/>
    </w:rPr>
  </w:style>
  <w:style w:type="paragraph" w:customStyle="1" w:styleId="tkZagolovok5">
    <w:name w:val="_Заголовок Статья (tkZagolovok5)"/>
    <w:basedOn w:val="a"/>
    <w:rsid w:val="008D3ADB"/>
    <w:pPr>
      <w:spacing w:before="200" w:after="60"/>
      <w:ind w:firstLine="567"/>
    </w:pPr>
    <w:rPr>
      <w:rFonts w:ascii="Arial" w:eastAsia="Times New Roman" w:hAnsi="Arial" w:cs="Arial"/>
      <w:b/>
      <w:bCs/>
      <w:sz w:val="20"/>
      <w:szCs w:val="20"/>
      <w:lang w:eastAsia="ru-RU"/>
    </w:rPr>
  </w:style>
  <w:style w:type="paragraph" w:styleId="aa">
    <w:name w:val="Body Text Indent"/>
    <w:basedOn w:val="a"/>
    <w:link w:val="ab"/>
    <w:rsid w:val="000C3006"/>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0C3006"/>
    <w:rPr>
      <w:rFonts w:ascii="Times New Roman" w:eastAsia="Times New Roman" w:hAnsi="Times New Roman" w:cs="Times New Roman"/>
      <w:sz w:val="24"/>
      <w:szCs w:val="24"/>
      <w:lang w:eastAsia="ru-RU"/>
    </w:rPr>
  </w:style>
  <w:style w:type="paragraph" w:customStyle="1" w:styleId="tkNazvanie">
    <w:name w:val="_Название (tkNazvanie)"/>
    <w:basedOn w:val="a"/>
    <w:rsid w:val="00EE54FF"/>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1650">
      <w:bodyDiv w:val="1"/>
      <w:marLeft w:val="0"/>
      <w:marRight w:val="0"/>
      <w:marTop w:val="0"/>
      <w:marBottom w:val="0"/>
      <w:divBdr>
        <w:top w:val="none" w:sz="0" w:space="0" w:color="auto"/>
        <w:left w:val="none" w:sz="0" w:space="0" w:color="auto"/>
        <w:bottom w:val="none" w:sz="0" w:space="0" w:color="auto"/>
        <w:right w:val="none" w:sz="0" w:space="0" w:color="auto"/>
      </w:divBdr>
    </w:div>
    <w:div w:id="208922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2336</TotalTime>
  <Pages>1</Pages>
  <Words>1297</Words>
  <Characters>7397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Жекшенкуль Кожошева</cp:lastModifiedBy>
  <cp:revision>16</cp:revision>
  <cp:lastPrinted>2020-12-23T05:09:00Z</cp:lastPrinted>
  <dcterms:created xsi:type="dcterms:W3CDTF">2020-09-23T12:15:00Z</dcterms:created>
  <dcterms:modified xsi:type="dcterms:W3CDTF">2021-02-26T08:49:00Z</dcterms:modified>
</cp:coreProperties>
</file>